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 :</w:t>
      </w:r>
      <w:r>
        <w:rPr>
          <w:b/>
          <w:bCs/>
          <w:sz w:val="24"/>
          <w:szCs w:val="28"/>
        </w:rPr>
        <w:t xml:space="preserve">-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800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65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1449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02"/>
              <w:jc w:val="center"/>
              <w:rPr>
                <w:b/>
                <w:sz w:val="26"/>
              </w:rPr>
            </w:pPr>
          </w:p>
          <w:p>
            <w:pPr>
              <w:pStyle w:val="style4097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Mathematics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PW </w:t>
            </w:r>
            <w:r>
              <w:rPr>
                <w:sz w:val="26"/>
              </w:rPr>
              <w:t xml:space="preserve">DPP – Chapter – </w:t>
            </w:r>
            <w:r>
              <w:rPr>
                <w:sz w:val="26"/>
              </w:rPr>
              <w:t>1 :</w:t>
            </w:r>
            <w:r>
              <w:rPr>
                <w:sz w:val="26"/>
              </w:rPr>
              <w:t xml:space="preserve"> Real Number – Complete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 xml:space="preserve">PW DPP – Chapter – 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 xml:space="preserve"> :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Polynomial </w:t>
            </w:r>
            <w:r>
              <w:rPr>
                <w:sz w:val="26"/>
              </w:rPr>
              <w:t>-  Complete</w:t>
            </w:r>
          </w:p>
        </w:tc>
      </w:tr>
      <w:tr>
        <w:tblPrEx/>
        <w:trPr>
          <w:trHeight w:val="1451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b/>
                <w:sz w:val="26"/>
              </w:rPr>
            </w:pPr>
          </w:p>
          <w:p>
            <w:pPr>
              <w:pStyle w:val="style4097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📖- स्पर्धा परीक्षा मराठी व्याकरण या पुस्तकातील 'नाम' या प्रकरणाखालील  सरावासाठी  दिलेले प्रश्न क्रमांक 01 ते 44 (10,18,33,34,38 हे प्रश्न वगळून) या प्रश्नांची उत्तरे व्याकरणाच्या पुस्तकात सोडवा.</w:t>
            </w:r>
          </w:p>
        </w:tc>
      </w:tr>
      <w:tr>
        <w:tblPrEx/>
        <w:trPr>
          <w:trHeight w:val="1451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 :</w:t>
      </w:r>
      <w:r>
        <w:rPr>
          <w:b/>
          <w:bCs/>
          <w:sz w:val="24"/>
          <w:szCs w:val="32"/>
        </w:rPr>
        <w:t xml:space="preserve">- </w:t>
      </w:r>
      <w:r>
        <w:rPr>
          <w:b/>
          <w:bCs/>
          <w:sz w:val="24"/>
          <w:szCs w:val="32"/>
        </w:rPr>
        <w:t>SATUR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 :</w:t>
      </w:r>
      <w:r>
        <w:rPr>
          <w:b/>
          <w:bCs/>
          <w:sz w:val="24"/>
          <w:szCs w:val="32"/>
        </w:rPr>
        <w:t>-</w:t>
      </w:r>
      <w:r>
        <w:rPr>
          <w:b/>
          <w:bCs/>
          <w:sz w:val="24"/>
          <w:szCs w:val="32"/>
        </w:rPr>
        <w:t>1</w:t>
      </w:r>
      <w:r>
        <w:rPr>
          <w:b/>
          <w:bCs/>
          <w:sz w:val="24"/>
          <w:szCs w:val="32"/>
        </w:rPr>
        <w:t>2</w:t>
      </w:r>
      <w:r>
        <w:rPr>
          <w:b/>
          <w:bCs/>
          <w:sz w:val="24"/>
          <w:szCs w:val="32"/>
        </w:rPr>
        <w:t>-07-2025</w:t>
      </w:r>
      <w:r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</Words>
  <Pages>2</Pages>
  <Characters>311</Characters>
  <Application>WPS Office</Application>
  <DocSecurity>0</DocSecurity>
  <Paragraphs>39</Paragraphs>
  <ScaleCrop>false</ScaleCrop>
  <LinksUpToDate>false</LinksUpToDate>
  <CharactersWithSpaces>484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2025-07-12T05:42:25Z</dcterms:created>
  <dc:creator>User1</dc:creator>
  <lastModifiedBy>SM-A166P</lastModifiedBy>
  <dcterms:modified xsi:type="dcterms:W3CDTF">2025-07-12T05:42:25Z</dcterms:modified>
  <revision>28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8768c424188241098237c94922bc01f0</vt:lpwstr>
  </property>
</Properties>
</file>